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DA" w:rsidRDefault="001060DA" w:rsidP="001060DA">
      <w:pPr>
        <w:jc w:val="center"/>
        <w:rPr>
          <w:rFonts w:ascii="Verdana" w:hAnsi="Verdana"/>
          <w:sz w:val="16"/>
          <w:szCs w:val="16"/>
        </w:rPr>
      </w:pPr>
    </w:p>
    <w:p w:rsidR="001060DA" w:rsidRDefault="001060DA" w:rsidP="001060DA">
      <w:pPr>
        <w:jc w:val="center"/>
        <w:rPr>
          <w:rFonts w:ascii="Verdana" w:hAnsi="Verdana"/>
          <w:sz w:val="16"/>
          <w:szCs w:val="16"/>
        </w:rPr>
      </w:pPr>
    </w:p>
    <w:p w:rsidR="00533402" w:rsidRPr="001060DA" w:rsidRDefault="00533402" w:rsidP="001060DA">
      <w:pPr>
        <w:jc w:val="center"/>
        <w:rPr>
          <w:rFonts w:ascii="Verdana" w:hAnsi="Verdana"/>
          <w:sz w:val="72"/>
          <w:szCs w:val="40"/>
        </w:rPr>
      </w:pPr>
      <w:r w:rsidRPr="001060DA">
        <w:rPr>
          <w:rFonts w:ascii="Verdana" w:hAnsi="Verdana"/>
          <w:sz w:val="72"/>
          <w:szCs w:val="40"/>
        </w:rPr>
        <w:t>Terms of the Auction</w:t>
      </w:r>
    </w:p>
    <w:p w:rsidR="00EE3EE3" w:rsidRDefault="00EE3EE3">
      <w:pPr>
        <w:rPr>
          <w:rFonts w:ascii="Verdana" w:hAnsi="Verdana"/>
          <w:sz w:val="32"/>
          <w:szCs w:val="32"/>
        </w:rPr>
      </w:pPr>
    </w:p>
    <w:p w:rsidR="001060DA" w:rsidRPr="000C4FA9" w:rsidRDefault="001060DA">
      <w:pPr>
        <w:rPr>
          <w:rFonts w:ascii="Verdana" w:hAnsi="Verdana"/>
          <w:sz w:val="12"/>
          <w:szCs w:val="32"/>
        </w:rPr>
      </w:pPr>
    </w:p>
    <w:p w:rsidR="001B2997" w:rsidRPr="00A11191" w:rsidRDefault="00533402" w:rsidP="001B2997">
      <w:pPr>
        <w:pStyle w:val="ListParagraph"/>
        <w:numPr>
          <w:ilvl w:val="0"/>
          <w:numId w:val="2"/>
        </w:numPr>
        <w:ind w:left="990" w:hanging="630"/>
        <w:rPr>
          <w:rFonts w:ascii="Verdana" w:hAnsi="Verdana"/>
          <w:sz w:val="26"/>
          <w:szCs w:val="26"/>
        </w:rPr>
      </w:pPr>
      <w:r w:rsidRPr="00A11191">
        <w:rPr>
          <w:rFonts w:ascii="Verdana" w:hAnsi="Verdana"/>
          <w:sz w:val="26"/>
          <w:szCs w:val="26"/>
        </w:rPr>
        <w:t>You must register to bid on items.  Please have your license ready at registration.</w:t>
      </w:r>
      <w:r w:rsidR="007C5DBE" w:rsidRPr="00A11191">
        <w:rPr>
          <w:rFonts w:ascii="Verdana" w:hAnsi="Verdana"/>
          <w:sz w:val="26"/>
          <w:szCs w:val="26"/>
        </w:rPr>
        <w:t xml:space="preserve">  If you have reserved bidder number, you still must check-in at the cashier’s office.</w:t>
      </w:r>
    </w:p>
    <w:p w:rsidR="001060DA" w:rsidRPr="00A11191" w:rsidRDefault="001060DA" w:rsidP="001060DA">
      <w:pPr>
        <w:pStyle w:val="ListParagraph"/>
        <w:ind w:left="990" w:hanging="630"/>
        <w:rPr>
          <w:rFonts w:ascii="Verdana" w:hAnsi="Verdana"/>
          <w:sz w:val="26"/>
          <w:szCs w:val="26"/>
        </w:rPr>
      </w:pPr>
    </w:p>
    <w:p w:rsidR="00533402" w:rsidRPr="00A11191" w:rsidRDefault="00533402" w:rsidP="001060DA">
      <w:pPr>
        <w:pStyle w:val="ListParagraph"/>
        <w:numPr>
          <w:ilvl w:val="0"/>
          <w:numId w:val="2"/>
        </w:numPr>
        <w:ind w:left="990" w:hanging="630"/>
        <w:rPr>
          <w:rFonts w:ascii="Verdana" w:hAnsi="Verdana"/>
          <w:sz w:val="26"/>
          <w:szCs w:val="26"/>
        </w:rPr>
      </w:pPr>
      <w:r w:rsidRPr="00A11191">
        <w:rPr>
          <w:rFonts w:ascii="Verdana" w:hAnsi="Verdana"/>
          <w:sz w:val="26"/>
          <w:szCs w:val="26"/>
        </w:rPr>
        <w:t>Everything must be paid for today.</w:t>
      </w:r>
    </w:p>
    <w:p w:rsidR="001060DA" w:rsidRPr="00A11191" w:rsidRDefault="001060DA" w:rsidP="001060DA">
      <w:pPr>
        <w:ind w:left="990" w:hanging="630"/>
        <w:rPr>
          <w:rFonts w:ascii="Verdana" w:hAnsi="Verdana"/>
          <w:sz w:val="26"/>
          <w:szCs w:val="26"/>
        </w:rPr>
      </w:pPr>
    </w:p>
    <w:p w:rsidR="00EE3EE3" w:rsidRPr="00A11191" w:rsidRDefault="00EE3EE3" w:rsidP="001060DA">
      <w:pPr>
        <w:pStyle w:val="ListParagraph"/>
        <w:numPr>
          <w:ilvl w:val="0"/>
          <w:numId w:val="2"/>
        </w:numPr>
        <w:ind w:left="990" w:hanging="630"/>
        <w:rPr>
          <w:rFonts w:ascii="Verdana" w:hAnsi="Verdana"/>
          <w:sz w:val="26"/>
          <w:szCs w:val="26"/>
        </w:rPr>
      </w:pPr>
      <w:r w:rsidRPr="00A11191">
        <w:rPr>
          <w:rFonts w:ascii="Verdana" w:hAnsi="Verdana"/>
          <w:sz w:val="26"/>
          <w:szCs w:val="26"/>
        </w:rPr>
        <w:t>Sales tax is collected on every purchase unless you hold a valid tax resale number and have it on file with the cashier.</w:t>
      </w:r>
    </w:p>
    <w:p w:rsidR="001060DA" w:rsidRPr="00A11191" w:rsidRDefault="001060DA" w:rsidP="001060DA">
      <w:pPr>
        <w:ind w:left="990" w:hanging="630"/>
        <w:rPr>
          <w:rFonts w:ascii="Verdana" w:hAnsi="Verdana"/>
          <w:sz w:val="26"/>
          <w:szCs w:val="26"/>
        </w:rPr>
      </w:pPr>
    </w:p>
    <w:p w:rsidR="00EE3EE3" w:rsidRPr="00A11191" w:rsidRDefault="00EE3EE3" w:rsidP="001060DA">
      <w:pPr>
        <w:pStyle w:val="ListParagraph"/>
        <w:numPr>
          <w:ilvl w:val="0"/>
          <w:numId w:val="2"/>
        </w:numPr>
        <w:ind w:left="990" w:hanging="630"/>
        <w:rPr>
          <w:rFonts w:ascii="Verdana" w:hAnsi="Verdana"/>
          <w:sz w:val="26"/>
          <w:szCs w:val="26"/>
        </w:rPr>
      </w:pPr>
      <w:r w:rsidRPr="00A11191">
        <w:rPr>
          <w:rFonts w:ascii="Verdana" w:hAnsi="Verdana"/>
          <w:sz w:val="26"/>
          <w:szCs w:val="26"/>
        </w:rPr>
        <w:t>A 1</w:t>
      </w:r>
      <w:r w:rsidR="00302CF7">
        <w:rPr>
          <w:rFonts w:ascii="Verdana" w:hAnsi="Verdana"/>
          <w:sz w:val="26"/>
          <w:szCs w:val="26"/>
        </w:rPr>
        <w:t>2</w:t>
      </w:r>
      <w:r w:rsidRPr="00A11191">
        <w:rPr>
          <w:rFonts w:ascii="Verdana" w:hAnsi="Verdana"/>
          <w:sz w:val="26"/>
          <w:szCs w:val="26"/>
        </w:rPr>
        <w:t>% Buyer’s Premium is added to al</w:t>
      </w:r>
      <w:r w:rsidR="00302CF7">
        <w:rPr>
          <w:rFonts w:ascii="Verdana" w:hAnsi="Verdana"/>
          <w:sz w:val="26"/>
          <w:szCs w:val="26"/>
        </w:rPr>
        <w:t>l purchases paid with cash.  A 15</w:t>
      </w:r>
      <w:r w:rsidRPr="00A11191">
        <w:rPr>
          <w:rFonts w:ascii="Verdana" w:hAnsi="Verdana"/>
          <w:sz w:val="26"/>
          <w:szCs w:val="26"/>
        </w:rPr>
        <w:t xml:space="preserve">% buyer’s premium is added to all purchases paid with credit cards.  </w:t>
      </w:r>
    </w:p>
    <w:p w:rsidR="001060DA" w:rsidRPr="00A11191" w:rsidRDefault="001060DA" w:rsidP="001060DA">
      <w:pPr>
        <w:ind w:left="990" w:hanging="630"/>
        <w:rPr>
          <w:rFonts w:ascii="Verdana" w:hAnsi="Verdana"/>
          <w:sz w:val="26"/>
          <w:szCs w:val="26"/>
        </w:rPr>
      </w:pPr>
    </w:p>
    <w:p w:rsidR="00EE3EE3" w:rsidRPr="00A11191" w:rsidRDefault="00EE3EE3" w:rsidP="001060DA">
      <w:pPr>
        <w:pStyle w:val="ListParagraph"/>
        <w:numPr>
          <w:ilvl w:val="0"/>
          <w:numId w:val="2"/>
        </w:numPr>
        <w:ind w:left="990" w:hanging="630"/>
        <w:rPr>
          <w:rFonts w:ascii="Verdana" w:hAnsi="Verdana"/>
          <w:sz w:val="26"/>
          <w:szCs w:val="26"/>
        </w:rPr>
      </w:pPr>
      <w:r w:rsidRPr="00A11191">
        <w:rPr>
          <w:rFonts w:ascii="Verdana" w:hAnsi="Verdana"/>
          <w:sz w:val="26"/>
          <w:szCs w:val="26"/>
        </w:rPr>
        <w:t>No checks accepted over $100.00.</w:t>
      </w:r>
    </w:p>
    <w:p w:rsidR="001060DA" w:rsidRPr="00A11191" w:rsidRDefault="001060DA" w:rsidP="001060DA">
      <w:pPr>
        <w:ind w:left="990" w:hanging="630"/>
        <w:rPr>
          <w:rFonts w:ascii="Verdana" w:hAnsi="Verdana"/>
          <w:sz w:val="26"/>
          <w:szCs w:val="26"/>
        </w:rPr>
      </w:pPr>
    </w:p>
    <w:p w:rsidR="00533402" w:rsidRPr="00A11191" w:rsidRDefault="00533402" w:rsidP="001060DA">
      <w:pPr>
        <w:pStyle w:val="ListParagraph"/>
        <w:numPr>
          <w:ilvl w:val="0"/>
          <w:numId w:val="2"/>
        </w:numPr>
        <w:ind w:left="990" w:hanging="630"/>
        <w:rPr>
          <w:rFonts w:ascii="Verdana" w:hAnsi="Verdana"/>
          <w:sz w:val="26"/>
          <w:szCs w:val="26"/>
        </w:rPr>
      </w:pPr>
      <w:r w:rsidRPr="00A11191">
        <w:rPr>
          <w:rFonts w:ascii="Verdana" w:hAnsi="Verdana"/>
          <w:sz w:val="26"/>
          <w:szCs w:val="26"/>
        </w:rPr>
        <w:t>All sales are final.</w:t>
      </w:r>
    </w:p>
    <w:p w:rsidR="001060DA" w:rsidRPr="00A11191" w:rsidRDefault="001060DA" w:rsidP="001060DA">
      <w:pPr>
        <w:ind w:left="990" w:hanging="630"/>
        <w:rPr>
          <w:rFonts w:ascii="Verdana" w:hAnsi="Verdana"/>
          <w:sz w:val="26"/>
          <w:szCs w:val="26"/>
        </w:rPr>
      </w:pPr>
    </w:p>
    <w:p w:rsidR="00533402" w:rsidRPr="00A11191" w:rsidRDefault="00533402" w:rsidP="001060DA">
      <w:pPr>
        <w:pStyle w:val="ListParagraph"/>
        <w:numPr>
          <w:ilvl w:val="0"/>
          <w:numId w:val="2"/>
        </w:numPr>
        <w:ind w:left="990" w:hanging="630"/>
        <w:rPr>
          <w:rFonts w:ascii="Verdana" w:hAnsi="Verdana"/>
          <w:sz w:val="26"/>
          <w:szCs w:val="26"/>
        </w:rPr>
      </w:pPr>
      <w:r w:rsidRPr="00A11191">
        <w:rPr>
          <w:rFonts w:ascii="Verdana" w:hAnsi="Verdana"/>
          <w:sz w:val="26"/>
          <w:szCs w:val="26"/>
        </w:rPr>
        <w:t>All merchandise is sold as is, w</w:t>
      </w:r>
      <w:r w:rsidR="00503E7F" w:rsidRPr="00A11191">
        <w:rPr>
          <w:rFonts w:ascii="Verdana" w:hAnsi="Verdana"/>
          <w:sz w:val="26"/>
          <w:szCs w:val="26"/>
        </w:rPr>
        <w:t>h</w:t>
      </w:r>
      <w:r w:rsidRPr="00A11191">
        <w:rPr>
          <w:rFonts w:ascii="Verdana" w:hAnsi="Verdana"/>
          <w:sz w:val="26"/>
          <w:szCs w:val="26"/>
        </w:rPr>
        <w:t>ere is, without guarantees or warranties of any kind.</w:t>
      </w:r>
    </w:p>
    <w:p w:rsidR="001060DA" w:rsidRPr="00A11191" w:rsidRDefault="001060DA" w:rsidP="001060DA">
      <w:pPr>
        <w:ind w:left="990" w:hanging="630"/>
        <w:rPr>
          <w:rFonts w:ascii="Verdana" w:hAnsi="Verdana"/>
          <w:sz w:val="26"/>
          <w:szCs w:val="26"/>
        </w:rPr>
      </w:pPr>
    </w:p>
    <w:p w:rsidR="00533402" w:rsidRPr="00A11191" w:rsidRDefault="00533402" w:rsidP="001060DA">
      <w:pPr>
        <w:pStyle w:val="ListParagraph"/>
        <w:numPr>
          <w:ilvl w:val="0"/>
          <w:numId w:val="2"/>
        </w:numPr>
        <w:ind w:left="990" w:hanging="630"/>
        <w:rPr>
          <w:rFonts w:ascii="Verdana" w:hAnsi="Verdana"/>
          <w:sz w:val="26"/>
          <w:szCs w:val="26"/>
        </w:rPr>
      </w:pPr>
      <w:r w:rsidRPr="00A11191">
        <w:rPr>
          <w:rFonts w:ascii="Verdana" w:hAnsi="Verdana"/>
          <w:sz w:val="26"/>
          <w:szCs w:val="26"/>
        </w:rPr>
        <w:t>Plain clothes security personnel are present.  Any person caught tampering with tags</w:t>
      </w:r>
      <w:r w:rsidR="00EE3EE3" w:rsidRPr="00A11191">
        <w:rPr>
          <w:rFonts w:ascii="Verdana" w:hAnsi="Verdana"/>
          <w:sz w:val="26"/>
          <w:szCs w:val="26"/>
        </w:rPr>
        <w:t xml:space="preserve"> or s</w:t>
      </w:r>
      <w:r w:rsidRPr="00A11191">
        <w:rPr>
          <w:rFonts w:ascii="Verdana" w:hAnsi="Verdana"/>
          <w:sz w:val="26"/>
          <w:szCs w:val="26"/>
        </w:rPr>
        <w:t>tickers, rearranging merchandise or shoplifting will be prosecuted.</w:t>
      </w:r>
    </w:p>
    <w:p w:rsidR="001060DA" w:rsidRPr="00A11191" w:rsidRDefault="001060DA" w:rsidP="001060DA">
      <w:pPr>
        <w:ind w:left="990" w:hanging="630"/>
        <w:rPr>
          <w:rFonts w:ascii="Verdana" w:hAnsi="Verdana"/>
          <w:sz w:val="26"/>
          <w:szCs w:val="26"/>
        </w:rPr>
      </w:pPr>
      <w:bookmarkStart w:id="0" w:name="_GoBack"/>
      <w:bookmarkEnd w:id="0"/>
    </w:p>
    <w:p w:rsidR="00533402" w:rsidRPr="00A11191" w:rsidRDefault="00533402" w:rsidP="001060DA">
      <w:pPr>
        <w:pStyle w:val="ListParagraph"/>
        <w:numPr>
          <w:ilvl w:val="0"/>
          <w:numId w:val="2"/>
        </w:numPr>
        <w:ind w:left="990" w:hanging="630"/>
        <w:rPr>
          <w:rFonts w:ascii="Verdana" w:hAnsi="Verdana"/>
          <w:sz w:val="26"/>
          <w:szCs w:val="26"/>
        </w:rPr>
      </w:pPr>
      <w:r w:rsidRPr="00A11191">
        <w:rPr>
          <w:rFonts w:ascii="Verdana" w:hAnsi="Verdana"/>
          <w:sz w:val="26"/>
          <w:szCs w:val="26"/>
        </w:rPr>
        <w:t>As soon as you become the winning bidder, you are responsible for the items purchased, even if you have not checked out yet.  You are advised to guard against theft, loss and/or breakage.</w:t>
      </w:r>
    </w:p>
    <w:p w:rsidR="000125B7" w:rsidRPr="00A11191" w:rsidRDefault="000125B7" w:rsidP="000125B7">
      <w:pPr>
        <w:pStyle w:val="ListParagraph"/>
        <w:rPr>
          <w:rFonts w:ascii="Verdana" w:hAnsi="Verdana"/>
          <w:b/>
          <w:sz w:val="26"/>
          <w:szCs w:val="26"/>
        </w:rPr>
      </w:pPr>
    </w:p>
    <w:p w:rsidR="00A11191" w:rsidRPr="00A11191" w:rsidRDefault="00A11191" w:rsidP="00A11191">
      <w:pPr>
        <w:jc w:val="center"/>
        <w:rPr>
          <w:rFonts w:ascii="Verdana" w:hAnsi="Verdana"/>
          <w:sz w:val="26"/>
          <w:szCs w:val="26"/>
        </w:rPr>
      </w:pPr>
    </w:p>
    <w:p w:rsidR="00A11191" w:rsidRPr="00A11191" w:rsidRDefault="00A11191" w:rsidP="00A11191">
      <w:pPr>
        <w:jc w:val="center"/>
        <w:rPr>
          <w:rFonts w:ascii="Verdana" w:hAnsi="Verdana"/>
          <w:sz w:val="26"/>
          <w:szCs w:val="26"/>
        </w:rPr>
      </w:pPr>
    </w:p>
    <w:p w:rsidR="000C4FA9" w:rsidRPr="00A11191" w:rsidRDefault="000C4FA9" w:rsidP="00A11191">
      <w:pPr>
        <w:jc w:val="center"/>
        <w:rPr>
          <w:rFonts w:ascii="Verdana" w:hAnsi="Verdana"/>
          <w:sz w:val="26"/>
          <w:szCs w:val="26"/>
        </w:rPr>
      </w:pPr>
      <w:r w:rsidRPr="00A11191">
        <w:rPr>
          <w:rFonts w:ascii="Verdana" w:hAnsi="Verdana"/>
          <w:sz w:val="26"/>
          <w:szCs w:val="26"/>
        </w:rPr>
        <w:t>To avoid confusion and missed bids, please raise your bidder card so that it is clearly visible to the auctioneer.</w:t>
      </w:r>
    </w:p>
    <w:p w:rsidR="00A11191" w:rsidRPr="00A11191" w:rsidRDefault="00A11191" w:rsidP="00A11191">
      <w:pPr>
        <w:jc w:val="center"/>
        <w:rPr>
          <w:rFonts w:ascii="Verdana" w:hAnsi="Verdana"/>
          <w:sz w:val="26"/>
          <w:szCs w:val="26"/>
        </w:rPr>
      </w:pPr>
    </w:p>
    <w:p w:rsidR="00A11191" w:rsidRPr="00A11191" w:rsidRDefault="00A11191" w:rsidP="00A11191">
      <w:pPr>
        <w:jc w:val="center"/>
        <w:rPr>
          <w:rFonts w:ascii="Arial" w:eastAsia="Times New Roman" w:hAnsi="Arial" w:cs="Arial"/>
          <w:color w:val="333333"/>
          <w:sz w:val="26"/>
          <w:szCs w:val="26"/>
        </w:rPr>
      </w:pPr>
    </w:p>
    <w:p w:rsidR="000C4FA9" w:rsidRPr="00A11191" w:rsidRDefault="000125B7" w:rsidP="00A11191">
      <w:pPr>
        <w:jc w:val="center"/>
        <w:rPr>
          <w:rFonts w:ascii="Verdana" w:hAnsi="Verdana"/>
          <w:sz w:val="26"/>
          <w:szCs w:val="26"/>
        </w:rPr>
      </w:pPr>
      <w:r w:rsidRPr="00A11191">
        <w:rPr>
          <w:rFonts w:ascii="Verdana" w:hAnsi="Verdana"/>
          <w:sz w:val="26"/>
          <w:szCs w:val="26"/>
        </w:rPr>
        <w:t>Associates of the auction house are eligible to bid on items held up tonight for auction.  They must check out and pay for their items at the</w:t>
      </w:r>
      <w:r w:rsidR="000C4FA9" w:rsidRPr="00A11191">
        <w:rPr>
          <w:rFonts w:ascii="Verdana" w:hAnsi="Verdana"/>
          <w:sz w:val="26"/>
          <w:szCs w:val="26"/>
        </w:rPr>
        <w:t xml:space="preserve"> </w:t>
      </w:r>
      <w:r w:rsidRPr="00A11191">
        <w:rPr>
          <w:rFonts w:ascii="Verdana" w:hAnsi="Verdana"/>
          <w:sz w:val="26"/>
          <w:szCs w:val="26"/>
        </w:rPr>
        <w:t>end of the evening.</w:t>
      </w:r>
    </w:p>
    <w:p w:rsidR="00A11191" w:rsidRPr="00A11191" w:rsidRDefault="00A11191" w:rsidP="00A11191">
      <w:pPr>
        <w:jc w:val="center"/>
        <w:rPr>
          <w:rFonts w:ascii="Verdana" w:hAnsi="Verdana"/>
          <w:sz w:val="26"/>
          <w:szCs w:val="26"/>
        </w:rPr>
      </w:pPr>
    </w:p>
    <w:p w:rsidR="00A11191" w:rsidRPr="00A11191" w:rsidRDefault="00A11191" w:rsidP="00A11191">
      <w:pPr>
        <w:jc w:val="center"/>
        <w:rPr>
          <w:rFonts w:ascii="Arial" w:eastAsia="Times New Roman" w:hAnsi="Arial" w:cs="Arial"/>
          <w:color w:val="333333"/>
          <w:sz w:val="26"/>
          <w:szCs w:val="26"/>
        </w:rPr>
      </w:pPr>
    </w:p>
    <w:p w:rsidR="00A11191" w:rsidRDefault="00533402" w:rsidP="00A11191">
      <w:pPr>
        <w:jc w:val="center"/>
        <w:rPr>
          <w:rFonts w:ascii="Verdana" w:hAnsi="Verdana"/>
          <w:sz w:val="26"/>
          <w:szCs w:val="26"/>
        </w:rPr>
      </w:pPr>
      <w:r w:rsidRPr="00A11191">
        <w:rPr>
          <w:rFonts w:ascii="Verdana" w:hAnsi="Verdana"/>
          <w:sz w:val="26"/>
          <w:szCs w:val="26"/>
        </w:rPr>
        <w:t>The auction house is not responsible for accident</w:t>
      </w:r>
      <w:r w:rsidR="001060DA" w:rsidRPr="00A11191">
        <w:rPr>
          <w:rFonts w:ascii="Verdana" w:hAnsi="Verdana"/>
          <w:sz w:val="26"/>
          <w:szCs w:val="26"/>
        </w:rPr>
        <w:t>s</w:t>
      </w:r>
      <w:r w:rsidRPr="00A11191">
        <w:rPr>
          <w:rFonts w:ascii="Verdana" w:hAnsi="Verdana"/>
          <w:sz w:val="26"/>
          <w:szCs w:val="26"/>
        </w:rPr>
        <w:t xml:space="preserve"> in/on premises.</w:t>
      </w:r>
      <w:r w:rsidR="00FA69F5" w:rsidRPr="00A11191">
        <w:rPr>
          <w:rFonts w:ascii="Verdana" w:hAnsi="Verdana"/>
          <w:sz w:val="26"/>
          <w:szCs w:val="26"/>
        </w:rPr>
        <w:t xml:space="preserve">  </w:t>
      </w:r>
    </w:p>
    <w:p w:rsidR="00533402" w:rsidRPr="00A11191" w:rsidRDefault="00FA69F5" w:rsidP="00A11191">
      <w:pPr>
        <w:jc w:val="center"/>
        <w:rPr>
          <w:rFonts w:ascii="Arial" w:eastAsia="Times New Roman" w:hAnsi="Arial" w:cs="Arial"/>
          <w:color w:val="333333"/>
          <w:sz w:val="26"/>
          <w:szCs w:val="26"/>
        </w:rPr>
      </w:pPr>
      <w:r w:rsidRPr="00A11191">
        <w:rPr>
          <w:rFonts w:ascii="Verdana" w:hAnsi="Verdana"/>
          <w:sz w:val="26"/>
          <w:szCs w:val="26"/>
        </w:rPr>
        <w:t>Watch your step.</w:t>
      </w:r>
    </w:p>
    <w:sectPr w:rsidR="00533402" w:rsidRPr="00A11191" w:rsidSect="001060DA">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7F0A"/>
    <w:multiLevelType w:val="hybridMultilevel"/>
    <w:tmpl w:val="DB1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767ED"/>
    <w:multiLevelType w:val="hybridMultilevel"/>
    <w:tmpl w:val="34DC3156"/>
    <w:lvl w:ilvl="0" w:tplc="3DC6432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F22F3"/>
    <w:multiLevelType w:val="hybridMultilevel"/>
    <w:tmpl w:val="E3BA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02"/>
    <w:rsid w:val="000125B7"/>
    <w:rsid w:val="00030876"/>
    <w:rsid w:val="00046F56"/>
    <w:rsid w:val="00075527"/>
    <w:rsid w:val="000768C8"/>
    <w:rsid w:val="000962E0"/>
    <w:rsid w:val="000A7C8A"/>
    <w:rsid w:val="000B53CF"/>
    <w:rsid w:val="000C4FA9"/>
    <w:rsid w:val="000D1B95"/>
    <w:rsid w:val="000E1E3D"/>
    <w:rsid w:val="000F1749"/>
    <w:rsid w:val="001051ED"/>
    <w:rsid w:val="001060DA"/>
    <w:rsid w:val="00136CE1"/>
    <w:rsid w:val="001774EC"/>
    <w:rsid w:val="001853CF"/>
    <w:rsid w:val="001853E3"/>
    <w:rsid w:val="001A6F5B"/>
    <w:rsid w:val="001B2997"/>
    <w:rsid w:val="001B3895"/>
    <w:rsid w:val="001F5D4B"/>
    <w:rsid w:val="0023034B"/>
    <w:rsid w:val="00263BE7"/>
    <w:rsid w:val="002A3403"/>
    <w:rsid w:val="002D5B62"/>
    <w:rsid w:val="003020ED"/>
    <w:rsid w:val="00302CF7"/>
    <w:rsid w:val="00347D30"/>
    <w:rsid w:val="00354BD4"/>
    <w:rsid w:val="00375B17"/>
    <w:rsid w:val="003C183A"/>
    <w:rsid w:val="003D713E"/>
    <w:rsid w:val="003E21C7"/>
    <w:rsid w:val="0041476A"/>
    <w:rsid w:val="00422AE6"/>
    <w:rsid w:val="00427645"/>
    <w:rsid w:val="00467790"/>
    <w:rsid w:val="0047687A"/>
    <w:rsid w:val="004819B5"/>
    <w:rsid w:val="004B2006"/>
    <w:rsid w:val="004C35C1"/>
    <w:rsid w:val="00503E7F"/>
    <w:rsid w:val="00510B66"/>
    <w:rsid w:val="00533402"/>
    <w:rsid w:val="0055193B"/>
    <w:rsid w:val="00552BFA"/>
    <w:rsid w:val="00561845"/>
    <w:rsid w:val="00576FCB"/>
    <w:rsid w:val="005B7EE4"/>
    <w:rsid w:val="005F791D"/>
    <w:rsid w:val="005F7D32"/>
    <w:rsid w:val="0063774D"/>
    <w:rsid w:val="00637CC9"/>
    <w:rsid w:val="00643FDD"/>
    <w:rsid w:val="00651487"/>
    <w:rsid w:val="0065559D"/>
    <w:rsid w:val="00671E93"/>
    <w:rsid w:val="006B72D0"/>
    <w:rsid w:val="006D6555"/>
    <w:rsid w:val="006F6518"/>
    <w:rsid w:val="007167D8"/>
    <w:rsid w:val="0071799B"/>
    <w:rsid w:val="00732778"/>
    <w:rsid w:val="00765895"/>
    <w:rsid w:val="007759CF"/>
    <w:rsid w:val="007819FD"/>
    <w:rsid w:val="007933A8"/>
    <w:rsid w:val="007B2CE2"/>
    <w:rsid w:val="007C5DBE"/>
    <w:rsid w:val="007F5DC2"/>
    <w:rsid w:val="00805B3D"/>
    <w:rsid w:val="008104A5"/>
    <w:rsid w:val="008260CF"/>
    <w:rsid w:val="008331A8"/>
    <w:rsid w:val="008554F3"/>
    <w:rsid w:val="00875964"/>
    <w:rsid w:val="00884331"/>
    <w:rsid w:val="0089150C"/>
    <w:rsid w:val="008A0E73"/>
    <w:rsid w:val="008D2467"/>
    <w:rsid w:val="008F5F66"/>
    <w:rsid w:val="00943C2C"/>
    <w:rsid w:val="009500E3"/>
    <w:rsid w:val="00980416"/>
    <w:rsid w:val="009D7BD0"/>
    <w:rsid w:val="009E1197"/>
    <w:rsid w:val="009E2394"/>
    <w:rsid w:val="009F0F19"/>
    <w:rsid w:val="00A11191"/>
    <w:rsid w:val="00A4133F"/>
    <w:rsid w:val="00A5497D"/>
    <w:rsid w:val="00A66D98"/>
    <w:rsid w:val="00A86907"/>
    <w:rsid w:val="00A9646E"/>
    <w:rsid w:val="00A96ED9"/>
    <w:rsid w:val="00AB22A6"/>
    <w:rsid w:val="00AC532D"/>
    <w:rsid w:val="00AD3B8D"/>
    <w:rsid w:val="00B1332D"/>
    <w:rsid w:val="00B24669"/>
    <w:rsid w:val="00B8029F"/>
    <w:rsid w:val="00B91C85"/>
    <w:rsid w:val="00B93A10"/>
    <w:rsid w:val="00BB029E"/>
    <w:rsid w:val="00BD6FC9"/>
    <w:rsid w:val="00BE061C"/>
    <w:rsid w:val="00BF483C"/>
    <w:rsid w:val="00C27543"/>
    <w:rsid w:val="00C335EE"/>
    <w:rsid w:val="00C43ADE"/>
    <w:rsid w:val="00C502E8"/>
    <w:rsid w:val="00C543EC"/>
    <w:rsid w:val="00C75133"/>
    <w:rsid w:val="00CE0C1B"/>
    <w:rsid w:val="00CF7EBF"/>
    <w:rsid w:val="00D44833"/>
    <w:rsid w:val="00D44D81"/>
    <w:rsid w:val="00D52AD3"/>
    <w:rsid w:val="00D83706"/>
    <w:rsid w:val="00D95D50"/>
    <w:rsid w:val="00DE04BF"/>
    <w:rsid w:val="00E10CE3"/>
    <w:rsid w:val="00E25ADA"/>
    <w:rsid w:val="00E3475C"/>
    <w:rsid w:val="00E356DF"/>
    <w:rsid w:val="00E54EF6"/>
    <w:rsid w:val="00E627F5"/>
    <w:rsid w:val="00E653F0"/>
    <w:rsid w:val="00E8394C"/>
    <w:rsid w:val="00E861FC"/>
    <w:rsid w:val="00E97095"/>
    <w:rsid w:val="00EC22F8"/>
    <w:rsid w:val="00EC392E"/>
    <w:rsid w:val="00EE3EE3"/>
    <w:rsid w:val="00EE461A"/>
    <w:rsid w:val="00EE64B0"/>
    <w:rsid w:val="00EF1772"/>
    <w:rsid w:val="00EF380B"/>
    <w:rsid w:val="00F026AC"/>
    <w:rsid w:val="00F0291C"/>
    <w:rsid w:val="00F26987"/>
    <w:rsid w:val="00F36FFA"/>
    <w:rsid w:val="00F51F89"/>
    <w:rsid w:val="00FA69F5"/>
    <w:rsid w:val="00FB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331BD-F4D2-4918-AB52-EBE49E67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402"/>
    <w:pPr>
      <w:ind w:left="720"/>
      <w:contextualSpacing/>
    </w:pPr>
  </w:style>
  <w:style w:type="paragraph" w:styleId="BalloonText">
    <w:name w:val="Balloon Text"/>
    <w:basedOn w:val="Normal"/>
    <w:link w:val="BalloonTextChar"/>
    <w:uiPriority w:val="99"/>
    <w:semiHidden/>
    <w:unhideWhenUsed/>
    <w:rsid w:val="00503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56876">
      <w:bodyDiv w:val="1"/>
      <w:marLeft w:val="0"/>
      <w:marRight w:val="0"/>
      <w:marTop w:val="100"/>
      <w:marBottom w:val="100"/>
      <w:divBdr>
        <w:top w:val="none" w:sz="0" w:space="0" w:color="auto"/>
        <w:left w:val="none" w:sz="0" w:space="0" w:color="auto"/>
        <w:bottom w:val="none" w:sz="0" w:space="0" w:color="auto"/>
        <w:right w:val="none" w:sz="0" w:space="0" w:color="auto"/>
      </w:divBdr>
      <w:divsChild>
        <w:div w:id="1700398836">
          <w:marLeft w:val="0"/>
          <w:marRight w:val="0"/>
          <w:marTop w:val="0"/>
          <w:marBottom w:val="0"/>
          <w:divBdr>
            <w:top w:val="none" w:sz="0" w:space="0" w:color="auto"/>
            <w:left w:val="none" w:sz="0" w:space="0" w:color="auto"/>
            <w:bottom w:val="none" w:sz="0" w:space="0" w:color="auto"/>
            <w:right w:val="none" w:sz="0" w:space="0" w:color="auto"/>
          </w:divBdr>
          <w:divsChild>
            <w:div w:id="1687556597">
              <w:marLeft w:val="0"/>
              <w:marRight w:val="0"/>
              <w:marTop w:val="225"/>
              <w:marBottom w:val="0"/>
              <w:divBdr>
                <w:top w:val="none" w:sz="0" w:space="0" w:color="auto"/>
                <w:left w:val="none" w:sz="0" w:space="0" w:color="auto"/>
                <w:bottom w:val="none" w:sz="0" w:space="0" w:color="auto"/>
                <w:right w:val="none" w:sz="0" w:space="0" w:color="auto"/>
              </w:divBdr>
              <w:divsChild>
                <w:div w:id="482704278">
                  <w:marLeft w:val="-225"/>
                  <w:marRight w:val="-225"/>
                  <w:marTop w:val="0"/>
                  <w:marBottom w:val="0"/>
                  <w:divBdr>
                    <w:top w:val="none" w:sz="0" w:space="0" w:color="auto"/>
                    <w:left w:val="none" w:sz="0" w:space="0" w:color="auto"/>
                    <w:bottom w:val="none" w:sz="0" w:space="0" w:color="auto"/>
                    <w:right w:val="none" w:sz="0" w:space="0" w:color="auto"/>
                  </w:divBdr>
                  <w:divsChild>
                    <w:div w:id="769351037">
                      <w:marLeft w:val="0"/>
                      <w:marRight w:val="0"/>
                      <w:marTop w:val="0"/>
                      <w:marBottom w:val="0"/>
                      <w:divBdr>
                        <w:top w:val="none" w:sz="0" w:space="0" w:color="auto"/>
                        <w:left w:val="none" w:sz="0" w:space="0" w:color="auto"/>
                        <w:bottom w:val="none" w:sz="0" w:space="0" w:color="auto"/>
                        <w:right w:val="none" w:sz="0" w:space="0" w:color="auto"/>
                      </w:divBdr>
                      <w:divsChild>
                        <w:div w:id="1501388638">
                          <w:marLeft w:val="0"/>
                          <w:marRight w:val="0"/>
                          <w:marTop w:val="0"/>
                          <w:marBottom w:val="0"/>
                          <w:divBdr>
                            <w:top w:val="none" w:sz="0" w:space="0" w:color="auto"/>
                            <w:left w:val="none" w:sz="0" w:space="0" w:color="auto"/>
                            <w:bottom w:val="none" w:sz="0" w:space="0" w:color="auto"/>
                            <w:right w:val="none" w:sz="0" w:space="0" w:color="auto"/>
                          </w:divBdr>
                          <w:divsChild>
                            <w:div w:id="370686499">
                              <w:marLeft w:val="0"/>
                              <w:marRight w:val="0"/>
                              <w:marTop w:val="0"/>
                              <w:marBottom w:val="0"/>
                              <w:divBdr>
                                <w:top w:val="none" w:sz="0" w:space="0" w:color="auto"/>
                                <w:left w:val="none" w:sz="0" w:space="0" w:color="auto"/>
                                <w:bottom w:val="none" w:sz="0" w:space="0" w:color="auto"/>
                                <w:right w:val="none" w:sz="0" w:space="0" w:color="auto"/>
                              </w:divBdr>
                              <w:divsChild>
                                <w:div w:id="1744333308">
                                  <w:marLeft w:val="-225"/>
                                  <w:marRight w:val="-225"/>
                                  <w:marTop w:val="0"/>
                                  <w:marBottom w:val="0"/>
                                  <w:divBdr>
                                    <w:top w:val="none" w:sz="0" w:space="0" w:color="auto"/>
                                    <w:left w:val="none" w:sz="0" w:space="0" w:color="auto"/>
                                    <w:bottom w:val="none" w:sz="0" w:space="0" w:color="auto"/>
                                    <w:right w:val="none" w:sz="0" w:space="0" w:color="auto"/>
                                  </w:divBdr>
                                  <w:divsChild>
                                    <w:div w:id="1474909599">
                                      <w:marLeft w:val="0"/>
                                      <w:marRight w:val="0"/>
                                      <w:marTop w:val="0"/>
                                      <w:marBottom w:val="0"/>
                                      <w:divBdr>
                                        <w:top w:val="none" w:sz="0" w:space="0" w:color="auto"/>
                                        <w:left w:val="none" w:sz="0" w:space="0" w:color="auto"/>
                                        <w:bottom w:val="none" w:sz="0" w:space="0" w:color="auto"/>
                                        <w:right w:val="none" w:sz="0" w:space="0" w:color="auto"/>
                                      </w:divBdr>
                                      <w:divsChild>
                                        <w:div w:id="688218688">
                                          <w:marLeft w:val="0"/>
                                          <w:marRight w:val="0"/>
                                          <w:marTop w:val="0"/>
                                          <w:marBottom w:val="0"/>
                                          <w:divBdr>
                                            <w:top w:val="none" w:sz="0" w:space="0" w:color="auto"/>
                                            <w:left w:val="none" w:sz="0" w:space="0" w:color="auto"/>
                                            <w:bottom w:val="none" w:sz="0" w:space="0" w:color="auto"/>
                                            <w:right w:val="none" w:sz="0" w:space="0" w:color="auto"/>
                                          </w:divBdr>
                                        </w:div>
                                      </w:divsChild>
                                    </w:div>
                                    <w:div w:id="1744640081">
                                      <w:marLeft w:val="0"/>
                                      <w:marRight w:val="0"/>
                                      <w:marTop w:val="0"/>
                                      <w:marBottom w:val="0"/>
                                      <w:divBdr>
                                        <w:top w:val="none" w:sz="0" w:space="0" w:color="auto"/>
                                        <w:left w:val="none" w:sz="0" w:space="0" w:color="auto"/>
                                        <w:bottom w:val="none" w:sz="0" w:space="0" w:color="auto"/>
                                        <w:right w:val="none" w:sz="0" w:space="0" w:color="auto"/>
                                      </w:divBdr>
                                      <w:divsChild>
                                        <w:div w:id="1927837717">
                                          <w:marLeft w:val="0"/>
                                          <w:marRight w:val="0"/>
                                          <w:marTop w:val="0"/>
                                          <w:marBottom w:val="0"/>
                                          <w:divBdr>
                                            <w:top w:val="none" w:sz="0" w:space="0" w:color="auto"/>
                                            <w:left w:val="none" w:sz="0" w:space="0" w:color="auto"/>
                                            <w:bottom w:val="none" w:sz="0" w:space="0" w:color="auto"/>
                                            <w:right w:val="none" w:sz="0" w:space="0" w:color="auto"/>
                                          </w:divBdr>
                                          <w:divsChild>
                                            <w:div w:id="1145046981">
                                              <w:marLeft w:val="0"/>
                                              <w:marRight w:val="0"/>
                                              <w:marTop w:val="0"/>
                                              <w:marBottom w:val="0"/>
                                              <w:divBdr>
                                                <w:top w:val="none" w:sz="0" w:space="0" w:color="auto"/>
                                                <w:left w:val="none" w:sz="0" w:space="0" w:color="auto"/>
                                                <w:bottom w:val="none" w:sz="0" w:space="0" w:color="auto"/>
                                                <w:right w:val="none" w:sz="0" w:space="0" w:color="auto"/>
                                              </w:divBdr>
                                            </w:div>
                                            <w:div w:id="685592837">
                                              <w:marLeft w:val="0"/>
                                              <w:marRight w:val="0"/>
                                              <w:marTop w:val="0"/>
                                              <w:marBottom w:val="0"/>
                                              <w:divBdr>
                                                <w:top w:val="none" w:sz="0" w:space="0" w:color="auto"/>
                                                <w:left w:val="none" w:sz="0" w:space="0" w:color="auto"/>
                                                <w:bottom w:val="none" w:sz="0" w:space="0" w:color="auto"/>
                                                <w:right w:val="none" w:sz="0" w:space="0" w:color="auto"/>
                                              </w:divBdr>
                                            </w:div>
                                            <w:div w:id="1639260748">
                                              <w:marLeft w:val="0"/>
                                              <w:marRight w:val="0"/>
                                              <w:marTop w:val="0"/>
                                              <w:marBottom w:val="0"/>
                                              <w:divBdr>
                                                <w:top w:val="none" w:sz="0" w:space="0" w:color="auto"/>
                                                <w:left w:val="none" w:sz="0" w:space="0" w:color="auto"/>
                                                <w:bottom w:val="none" w:sz="0" w:space="0" w:color="auto"/>
                                                <w:right w:val="none" w:sz="0" w:space="0" w:color="auto"/>
                                              </w:divBdr>
                                              <w:divsChild>
                                                <w:div w:id="1436705885">
                                                  <w:marLeft w:val="0"/>
                                                  <w:marRight w:val="0"/>
                                                  <w:marTop w:val="0"/>
                                                  <w:marBottom w:val="0"/>
                                                  <w:divBdr>
                                                    <w:top w:val="none" w:sz="0" w:space="0" w:color="auto"/>
                                                    <w:left w:val="none" w:sz="0" w:space="0" w:color="auto"/>
                                                    <w:bottom w:val="none" w:sz="0" w:space="0" w:color="auto"/>
                                                    <w:right w:val="none" w:sz="0" w:space="0" w:color="auto"/>
                                                  </w:divBdr>
                                                </w:div>
                                              </w:divsChild>
                                            </w:div>
                                            <w:div w:id="1628701129">
                                              <w:marLeft w:val="0"/>
                                              <w:marRight w:val="0"/>
                                              <w:marTop w:val="225"/>
                                              <w:marBottom w:val="0"/>
                                              <w:divBdr>
                                                <w:top w:val="single" w:sz="6" w:space="11" w:color="DDDDDD"/>
                                                <w:left w:val="none" w:sz="0" w:space="0" w:color="auto"/>
                                                <w:bottom w:val="single" w:sz="6" w:space="11" w:color="DDDDDD"/>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4</cp:revision>
  <cp:lastPrinted>2017-07-29T18:57:00Z</cp:lastPrinted>
  <dcterms:created xsi:type="dcterms:W3CDTF">2017-07-29T18:58:00Z</dcterms:created>
  <dcterms:modified xsi:type="dcterms:W3CDTF">2020-02-06T01:17:00Z</dcterms:modified>
</cp:coreProperties>
</file>